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046A9" w14:textId="77777777" w:rsidR="00FC5C90" w:rsidRPr="00FC5C90" w:rsidRDefault="00FC5C90" w:rsidP="00FC5C9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bookmarkStart w:id="0" w:name="_GoBack"/>
      <w:bookmarkEnd w:id="0"/>
      <w:r w:rsidRPr="00FC5C90">
        <w:rPr>
          <w:rFonts w:ascii="Calibri" w:eastAsia="Times New Roman" w:hAnsi="Calibri" w:cs="Calibri"/>
          <w:color w:val="FF0000"/>
          <w:sz w:val="56"/>
          <w:szCs w:val="56"/>
          <w:lang w:eastAsia="ru-RU"/>
        </w:rPr>
        <w:t>Консультация для воспитателей</w:t>
      </w:r>
    </w:p>
    <w:p w14:paraId="67B3674E" w14:textId="77777777" w:rsidR="00FC5C90" w:rsidRPr="00FC5C90" w:rsidRDefault="00FC5C90" w:rsidP="00FC5C9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i/>
          <w:iCs/>
          <w:color w:val="632423"/>
          <w:sz w:val="52"/>
          <w:szCs w:val="52"/>
          <w:lang w:eastAsia="ru-RU"/>
        </w:rPr>
        <w:t>«Организация детского экспериментирования  </w:t>
      </w:r>
    </w:p>
    <w:p w14:paraId="688F1817" w14:textId="77777777" w:rsidR="00FC5C90" w:rsidRPr="00FC5C90" w:rsidRDefault="00FC5C90" w:rsidP="00FC5C9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i/>
          <w:iCs/>
          <w:color w:val="632423"/>
          <w:sz w:val="52"/>
          <w:szCs w:val="52"/>
          <w:lang w:eastAsia="ru-RU"/>
        </w:rPr>
        <w:t>                          в ДОУ»        </w:t>
      </w:r>
    </w:p>
    <w:p w14:paraId="549C14C1" w14:textId="77777777" w:rsidR="00FC5C90" w:rsidRPr="00FC5C90" w:rsidRDefault="00FC5C90" w:rsidP="00FC5C9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ascii="Open Sans" w:eastAsia="Times New Roman" w:hAnsi="Open Sans" w:cs="Calibri"/>
          <w:color w:val="1B1C2A"/>
          <w:sz w:val="23"/>
          <w:szCs w:val="23"/>
          <w:shd w:val="clear" w:color="auto" w:fill="FFFFFF"/>
          <w:lang w:eastAsia="ru-RU"/>
        </w:rPr>
        <w:t>    Процесс обучения и воспитания в детском саду направлен на раскрытие в личности ребёнка тех качеств, которые будет ему необходимы для достижения любых целей в будущем. Развивать пытливость ума, знакомить со свойствами предметов при непосредственном наблюдении явлений и процессов, формировать умение планировать и анализировать практическую работу — это задачи современной системы образования. Ребёнок способен к самостоятельному поиску знаний, если педагог подготовил к этому соответствующие условия.</w:t>
      </w:r>
    </w:p>
    <w:p w14:paraId="02D50742" w14:textId="77777777" w:rsidR="00FC5C90" w:rsidRPr="00FC5C90" w:rsidRDefault="00FC5C90" w:rsidP="00FC5C9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ascii="Open Sans" w:eastAsia="Times New Roman" w:hAnsi="Open Sans" w:cs="Calibri"/>
          <w:color w:val="1B1C2A"/>
          <w:sz w:val="23"/>
          <w:szCs w:val="23"/>
          <w:shd w:val="clear" w:color="auto" w:fill="FFFFFF"/>
          <w:lang w:eastAsia="ru-RU"/>
        </w:rPr>
        <w:t xml:space="preserve">Современная система образования в детском саду отходит от способа передачи детям знаний информационным методом (прямая передача от педагога — воспитаннику). </w:t>
      </w:r>
      <w:proofErr w:type="gramStart"/>
      <w:r w:rsidRPr="00FC5C90">
        <w:rPr>
          <w:rFonts w:ascii="Open Sans" w:eastAsia="Times New Roman" w:hAnsi="Open Sans" w:cs="Calibri"/>
          <w:color w:val="1B1C2A"/>
          <w:sz w:val="23"/>
          <w:szCs w:val="23"/>
          <w:shd w:val="clear" w:color="auto" w:fill="FFFFFF"/>
          <w:lang w:eastAsia="ru-RU"/>
        </w:rPr>
        <w:t>Согласно ФГОС</w:t>
      </w:r>
      <w:proofErr w:type="gramEnd"/>
      <w:r w:rsidRPr="00FC5C90">
        <w:rPr>
          <w:rFonts w:ascii="Open Sans" w:eastAsia="Times New Roman" w:hAnsi="Open Sans" w:cs="Calibri"/>
          <w:color w:val="1B1C2A"/>
          <w:sz w:val="23"/>
          <w:szCs w:val="23"/>
          <w:shd w:val="clear" w:color="auto" w:fill="FFFFFF"/>
          <w:lang w:eastAsia="ru-RU"/>
        </w:rPr>
        <w:t xml:space="preserve"> педагогическая задача состоит в создании оптимальных условий, при которых каждый ребёнок мог раскрыть и совершенствовать способности в открытии особенностей и свойств объектов окружающей действительности. Исследовательские качества наблюдаются у детей 1–2 лет. Экспериментирование с объектами происходит при помощи элементарных действий: размазывание краски по листу, попробовать на вкус, испытать на прочность (укусить, бросить), извлечь звук (хлопнуть ладонью, стукнуть о твёрдую поверхность). С развитием мелкой моторики и координации движений опытные исследования становятся насыщеннее, но спонтанность в экспериментировании сохраняется до достижения 5–6 лет. Средние дошкольники способны к более длительным наблюдениям, они активно пополняют словарный запас и стремятся использовать в самостоятельной деятельности приобретённые навыки. Воспитанники старшей и подготовительной групп проводят опыты и эксперименты по самостоятельно продуманному плану, фиксируют и оценивают полученные сведения. Следовательно, на протяжении всего периода обучения в детском саду воспитанники совершенствуют способность решения проблемных ситуаций практическими методами, как в совместной с педагогом деятельности, так и самостоятельно в различных режимных моментах.</w:t>
      </w:r>
    </w:p>
    <w:p w14:paraId="41842BF8" w14:textId="77777777" w:rsidR="00FC5C90" w:rsidRPr="00FC5C90" w:rsidRDefault="00FC5C90" w:rsidP="00FC5C9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ascii="Open Sans" w:eastAsia="Times New Roman" w:hAnsi="Open Sans" w:cs="Calibri"/>
          <w:b/>
          <w:bCs/>
          <w:color w:val="1B1C2A"/>
          <w:sz w:val="23"/>
          <w:szCs w:val="23"/>
          <w:shd w:val="clear" w:color="auto" w:fill="FFFFFF"/>
          <w:lang w:eastAsia="ru-RU"/>
        </w:rPr>
        <w:t>Целью опытно-экспериментальной деятельности в ДОУ является формирование и расширение представлений у детей об объектах живой и неживой природы через практическое самостоятельное познание.</w:t>
      </w:r>
      <w:r w:rsidRPr="00FC5C90">
        <w:rPr>
          <w:rFonts w:ascii="Open Sans" w:eastAsia="Times New Roman" w:hAnsi="Open Sans" w:cs="Calibri"/>
          <w:color w:val="1B1C2A"/>
          <w:sz w:val="23"/>
          <w:szCs w:val="23"/>
          <w:shd w:val="clear" w:color="auto" w:fill="FFFFFF"/>
          <w:lang w:eastAsia="ru-RU"/>
        </w:rPr>
        <w:t> Педагог работает в этом направлении во время проведения занятий НОД, на прогулках, тематических досугах, мотивирует к экспериментированию в самостоятельной деятельности. Для опытных исследований организуется предметно-пространственная среда: создаётся уголок исследований, центр экспериментирования или мини-лаборатория. Детское экспериментирование во многом похоже на научное, дети испытывают положительные эмоции от ощущения важности проделанной работы, получения видимых результатов, новой информации.</w:t>
      </w:r>
    </w:p>
    <w:p w14:paraId="06979D65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b/>
          <w:bCs/>
          <w:color w:val="000000"/>
          <w:sz w:val="22"/>
          <w:lang w:eastAsia="ru-RU"/>
        </w:rPr>
        <w:t>Задачи опытно-экспериментальной деятельности в ДОУ</w:t>
      </w:r>
    </w:p>
    <w:tbl>
      <w:tblPr>
        <w:tblW w:w="0" w:type="auto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7363"/>
      </w:tblGrid>
      <w:tr w:rsidR="00FC5C90" w:rsidRPr="00FC5C90" w14:paraId="47E20BAF" w14:textId="77777777" w:rsidTr="00FC5C90">
        <w:tc>
          <w:tcPr>
            <w:tcW w:w="2152" w:type="dxa"/>
            <w:tcBorders>
              <w:top w:val="single" w:sz="8" w:space="0" w:color="E1E1E1"/>
              <w:left w:val="single" w:sz="2" w:space="0" w:color="000000"/>
              <w:bottom w:val="single" w:sz="12" w:space="0" w:color="DDDDDD"/>
              <w:right w:val="single" w:sz="8" w:space="0" w:color="DDDDDD"/>
            </w:tcBorders>
            <w:shd w:val="clear" w:color="auto" w:fill="F9F9F9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017DDD13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Образовательные задачи</w:t>
            </w:r>
          </w:p>
        </w:tc>
        <w:tc>
          <w:tcPr>
            <w:tcW w:w="8812" w:type="dxa"/>
            <w:tcBorders>
              <w:top w:val="single" w:sz="8" w:space="0" w:color="E1E1E1"/>
              <w:left w:val="single" w:sz="8" w:space="0" w:color="DDDDDD"/>
              <w:bottom w:val="single" w:sz="12" w:space="0" w:color="DDDDDD"/>
              <w:right w:val="single" w:sz="8" w:space="0" w:color="DDDDDD"/>
            </w:tcBorders>
            <w:shd w:val="clear" w:color="auto" w:fill="F9F9F9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5496C9EA" w14:textId="77777777" w:rsidR="00FC5C90" w:rsidRPr="00FC5C90" w:rsidRDefault="00FC5C90" w:rsidP="00FC5C90">
            <w:pPr>
              <w:numPr>
                <w:ilvl w:val="0"/>
                <w:numId w:val="1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Формирование представление о предметах: их свойствах и качествах.</w:t>
            </w:r>
          </w:p>
          <w:p w14:paraId="37CCEFB3" w14:textId="77777777" w:rsidR="00FC5C90" w:rsidRPr="00FC5C90" w:rsidRDefault="00FC5C90" w:rsidP="00FC5C90">
            <w:pPr>
              <w:numPr>
                <w:ilvl w:val="0"/>
                <w:numId w:val="1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Формирование способности определять взаимосвязи между предметами и явлениями.</w:t>
            </w:r>
          </w:p>
          <w:p w14:paraId="4C14753A" w14:textId="77777777" w:rsidR="00FC5C90" w:rsidRPr="00FC5C90" w:rsidRDefault="00FC5C90" w:rsidP="00FC5C90">
            <w:pPr>
              <w:numPr>
                <w:ilvl w:val="0"/>
                <w:numId w:val="1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Формирование умения делать выводы, открытия.</w:t>
            </w:r>
          </w:p>
        </w:tc>
      </w:tr>
      <w:tr w:rsidR="00FC5C90" w:rsidRPr="00FC5C90" w14:paraId="657BE79E" w14:textId="77777777" w:rsidTr="00FC5C90">
        <w:tc>
          <w:tcPr>
            <w:tcW w:w="2152" w:type="dxa"/>
            <w:tcBorders>
              <w:top w:val="single" w:sz="12" w:space="0" w:color="DDDDDD"/>
              <w:left w:val="single" w:sz="2" w:space="0" w:color="000000"/>
              <w:bottom w:val="single" w:sz="12" w:space="0" w:color="DDDDDD"/>
              <w:right w:val="single" w:sz="8" w:space="0" w:color="DDDDDD"/>
            </w:tcBorders>
            <w:shd w:val="clear" w:color="auto" w:fill="F0F0F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5E71BB4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Развивающие задачи</w:t>
            </w:r>
          </w:p>
        </w:tc>
        <w:tc>
          <w:tcPr>
            <w:tcW w:w="8812" w:type="dxa"/>
            <w:tcBorders>
              <w:top w:val="single" w:sz="12" w:space="0" w:color="DDDDDD"/>
              <w:left w:val="single" w:sz="8" w:space="0" w:color="DDDDDD"/>
              <w:bottom w:val="single" w:sz="12" w:space="0" w:color="DDDDDD"/>
              <w:right w:val="single" w:sz="8" w:space="0" w:color="DDDDDD"/>
            </w:tcBorders>
            <w:shd w:val="clear" w:color="auto" w:fill="F0F0F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E1EAE25" w14:textId="77777777" w:rsidR="00FC5C90" w:rsidRPr="00FC5C90" w:rsidRDefault="00FC5C90" w:rsidP="00FC5C90">
            <w:pPr>
              <w:numPr>
                <w:ilvl w:val="0"/>
                <w:numId w:val="2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Развитие мыслительных способностей: сравнение, сопоставление, систематизация, обобщение, анализ.</w:t>
            </w:r>
          </w:p>
          <w:p w14:paraId="0A0B8E8C" w14:textId="77777777" w:rsidR="00FC5C90" w:rsidRPr="00FC5C90" w:rsidRDefault="00FC5C90" w:rsidP="00FC5C90">
            <w:pPr>
              <w:numPr>
                <w:ilvl w:val="0"/>
                <w:numId w:val="2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Развитие мелкой моторики и координации движений.</w:t>
            </w:r>
          </w:p>
          <w:p w14:paraId="786840CF" w14:textId="77777777" w:rsidR="00FC5C90" w:rsidRPr="00FC5C90" w:rsidRDefault="00FC5C90" w:rsidP="00FC5C90">
            <w:pPr>
              <w:numPr>
                <w:ilvl w:val="0"/>
                <w:numId w:val="2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Развитие визуального, слухового, сенсорного восприятия.</w:t>
            </w:r>
          </w:p>
          <w:p w14:paraId="528B4EFE" w14:textId="77777777" w:rsidR="00FC5C90" w:rsidRPr="00FC5C90" w:rsidRDefault="00FC5C90" w:rsidP="00FC5C90">
            <w:pPr>
              <w:numPr>
                <w:ilvl w:val="0"/>
                <w:numId w:val="2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Развитие внимания и памяти.</w:t>
            </w:r>
          </w:p>
          <w:p w14:paraId="4562419C" w14:textId="77777777" w:rsidR="00FC5C90" w:rsidRPr="00FC5C90" w:rsidRDefault="00FC5C90" w:rsidP="00FC5C90">
            <w:pPr>
              <w:numPr>
                <w:ilvl w:val="0"/>
                <w:numId w:val="2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Развитие речевых способностей.</w:t>
            </w:r>
          </w:p>
        </w:tc>
      </w:tr>
      <w:tr w:rsidR="00FC5C90" w:rsidRPr="00FC5C90" w14:paraId="6D81E53F" w14:textId="77777777" w:rsidTr="00FC5C90">
        <w:tc>
          <w:tcPr>
            <w:tcW w:w="2152" w:type="dxa"/>
            <w:tcBorders>
              <w:top w:val="single" w:sz="12" w:space="0" w:color="DDDDDD"/>
              <w:left w:val="single" w:sz="2" w:space="0" w:color="000000"/>
              <w:bottom w:val="single" w:sz="8" w:space="0" w:color="DDDDDD"/>
              <w:right w:val="single" w:sz="8" w:space="0" w:color="DDDDDD"/>
            </w:tcBorders>
            <w:shd w:val="clear" w:color="auto" w:fill="F0F0F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5D719275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Воспитательные задачи</w:t>
            </w:r>
          </w:p>
        </w:tc>
        <w:tc>
          <w:tcPr>
            <w:tcW w:w="8812" w:type="dxa"/>
            <w:tcBorders>
              <w:top w:val="single" w:sz="12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0F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690C6838" w14:textId="77777777" w:rsidR="00FC5C90" w:rsidRPr="00FC5C90" w:rsidRDefault="00FC5C90" w:rsidP="00FC5C90">
            <w:pPr>
              <w:numPr>
                <w:ilvl w:val="0"/>
                <w:numId w:val="3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положительной мотивации к самостоятельному экспериментированию.</w:t>
            </w:r>
          </w:p>
          <w:p w14:paraId="1C0724C2" w14:textId="77777777" w:rsidR="00FC5C90" w:rsidRPr="00FC5C90" w:rsidRDefault="00FC5C90" w:rsidP="00FC5C90">
            <w:pPr>
              <w:numPr>
                <w:ilvl w:val="0"/>
                <w:numId w:val="3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дружеской атмосферы в группе во время проведения исследований.</w:t>
            </w:r>
          </w:p>
          <w:p w14:paraId="5919D5FB" w14:textId="77777777" w:rsidR="00FC5C90" w:rsidRPr="00FC5C90" w:rsidRDefault="00FC5C90" w:rsidP="00FC5C90">
            <w:pPr>
              <w:numPr>
                <w:ilvl w:val="0"/>
                <w:numId w:val="3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Воспитание умения работать в коллективе, чувства взаимопомощи.</w:t>
            </w:r>
          </w:p>
          <w:p w14:paraId="4F32DE2B" w14:textId="77777777" w:rsidR="00FC5C90" w:rsidRPr="00FC5C90" w:rsidRDefault="00FC5C90" w:rsidP="00FC5C90">
            <w:pPr>
              <w:numPr>
                <w:ilvl w:val="0"/>
                <w:numId w:val="3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Воспитание усидчивости и аккуратности.</w:t>
            </w:r>
          </w:p>
        </w:tc>
      </w:tr>
    </w:tbl>
    <w:p w14:paraId="2B44829F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Методы и приёмы опытно-экспериментальной деятельности в ДОУ</w:t>
      </w:r>
    </w:p>
    <w:p w14:paraId="7E53D46A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ascii="Open Sans" w:eastAsia="Times New Roman" w:hAnsi="Open Sans" w:cs="Calibri"/>
          <w:color w:val="1B1C2A"/>
          <w:sz w:val="23"/>
          <w:szCs w:val="23"/>
          <w:lang w:eastAsia="ru-RU"/>
        </w:rPr>
        <w:t>Среди приёмов и методов организации опытно-экспериментальной деятельности выделим актуальные для использования в дошкольном образовательном учреждении:</w:t>
      </w:r>
    </w:p>
    <w:p w14:paraId="7108F1B9" w14:textId="77777777" w:rsidR="00FC5C90" w:rsidRPr="00FC5C90" w:rsidRDefault="00FC5C90" w:rsidP="00FC5C90">
      <w:pPr>
        <w:numPr>
          <w:ilvl w:val="0"/>
          <w:numId w:val="4"/>
        </w:numPr>
        <w:shd w:val="clear" w:color="auto" w:fill="FFFFFF"/>
        <w:spacing w:before="30" w:after="30"/>
        <w:ind w:left="144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ascii="Open Sans" w:eastAsia="Times New Roman" w:hAnsi="Open Sans" w:cs="Calibri"/>
          <w:b/>
          <w:bCs/>
          <w:color w:val="1B1C2A"/>
          <w:sz w:val="23"/>
          <w:szCs w:val="23"/>
          <w:lang w:eastAsia="ru-RU"/>
        </w:rPr>
        <w:t>Проблемно-поисковый метод.</w:t>
      </w:r>
      <w:r w:rsidRPr="00FC5C90">
        <w:rPr>
          <w:rFonts w:ascii="Open Sans" w:eastAsia="Times New Roman" w:hAnsi="Open Sans" w:cs="Calibri"/>
          <w:color w:val="1B1C2A"/>
          <w:sz w:val="23"/>
          <w:szCs w:val="23"/>
          <w:lang w:eastAsia="ru-RU"/>
        </w:rPr>
        <w:t> Воспитателем создаётся проблемная ситуация, в которой детям предстоит определить требующих решения вопрос, выдвинуть гипотезы по способам решения проблемы, провести опытную деятельность и подвести итоги. Проблемно-поисковый метод является ведущим для современной системы обучения, в нём через оживлённую дискуссию с педагогом у детей возникает мотивация к активному экспериментированию и стремление получить результат.</w:t>
      </w:r>
    </w:p>
    <w:p w14:paraId="7F2E32ED" w14:textId="77777777" w:rsidR="00FC5C90" w:rsidRPr="00FC5C90" w:rsidRDefault="00FC5C90" w:rsidP="00FC5C9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ascii="Open Sans" w:eastAsia="Times New Roman" w:hAnsi="Open Sans" w:cs="Calibri"/>
          <w:b/>
          <w:bCs/>
          <w:color w:val="1B1C2A"/>
          <w:sz w:val="23"/>
          <w:szCs w:val="23"/>
          <w:shd w:val="clear" w:color="auto" w:fill="FFFFFF"/>
          <w:lang w:eastAsia="ru-RU"/>
        </w:rPr>
        <w:t>           Наблюдения за объектом.</w:t>
      </w:r>
      <w:r w:rsidRPr="00FC5C90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ru-RU"/>
        </w:rPr>
        <w:t> Организованное в помещении или на территории детского сада    восприятие предметов и процессов развивает визуальные и аудиальные способности детей. Исследования, проводимые во время прогулок, погружают ребят в мир природы со всем разнообразием зрительных образов, красок, звуков и запахов. Наблюдение является одной из активных практик опытно-исследовательской деятельности у дошкольников.</w:t>
      </w:r>
    </w:p>
    <w:p w14:paraId="2A649D85" w14:textId="77777777" w:rsidR="00FC5C90" w:rsidRPr="00FC5C90" w:rsidRDefault="00FC5C90" w:rsidP="00FC5C9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ascii="Open Sans" w:eastAsia="Times New Roman" w:hAnsi="Open Sans" w:cs="Calibri"/>
          <w:b/>
          <w:bCs/>
          <w:color w:val="1B1C2A"/>
          <w:sz w:val="23"/>
          <w:szCs w:val="23"/>
          <w:shd w:val="clear" w:color="auto" w:fill="FFFFFF"/>
          <w:lang w:eastAsia="ru-RU"/>
        </w:rPr>
        <w:t>           Опыты и эксперименты. </w:t>
      </w:r>
      <w:r w:rsidRPr="00FC5C90">
        <w:rPr>
          <w:rFonts w:ascii="Open Sans" w:eastAsia="Times New Roman" w:hAnsi="Open Sans" w:cs="Calibri"/>
          <w:color w:val="1B1C2A"/>
          <w:sz w:val="23"/>
          <w:szCs w:val="23"/>
          <w:shd w:val="clear" w:color="auto" w:fill="FFFFFF"/>
          <w:lang w:eastAsia="ru-RU"/>
        </w:rPr>
        <w:t>Наряду с игрой экспериментирование считается ведущей деятельностью. Ставя элементарные опыты над предметами (уронить на пол, попытаться разломить, извлечь звук и проч.), малыши приобретают сведения об их свойствах. Дошкольники с удовольствием участвуют в проведении экспериментов над знакомыми веществами, углубляя свои знания: ставят опыты с водой в жидком и твёрдом состоянии, с песком, камнями, глиной, растениями. Начинать проводить опыты нужно с детьми младшей группы, побуждая к периоду старшего дошкольного возраста к желанию самостоятельного экспериментирования. Этот метод исследовательской деятельности развивает у детей наблюдательность, активность, самостоятельность, способствует становлению дружеской атмосферы и сплочённости коллектива.</w:t>
      </w:r>
    </w:p>
    <w:p w14:paraId="70FBAEB0" w14:textId="77777777" w:rsidR="00FC5C90" w:rsidRPr="00FC5C90" w:rsidRDefault="00FC5C90" w:rsidP="00FC5C9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Виды детского экспериментирования — таблица</w:t>
      </w:r>
    </w:p>
    <w:tbl>
      <w:tblPr>
        <w:tblW w:w="0" w:type="auto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6854"/>
      </w:tblGrid>
      <w:tr w:rsidR="00FC5C90" w:rsidRPr="00FC5C90" w14:paraId="2790D6C7" w14:textId="77777777" w:rsidTr="00FC5C90">
        <w:tc>
          <w:tcPr>
            <w:tcW w:w="2838" w:type="dxa"/>
            <w:tcBorders>
              <w:top w:val="single" w:sz="8" w:space="0" w:color="E1E1E1"/>
              <w:left w:val="single" w:sz="2" w:space="0" w:color="000000"/>
              <w:bottom w:val="single" w:sz="12" w:space="0" w:color="DDDDDD"/>
              <w:right w:val="single" w:sz="8" w:space="0" w:color="DDDDDD"/>
            </w:tcBorders>
            <w:shd w:val="clear" w:color="auto" w:fill="F9F9F9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026978B2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характеру познавательной деятельности детей</w:t>
            </w:r>
          </w:p>
        </w:tc>
        <w:tc>
          <w:tcPr>
            <w:tcW w:w="8126" w:type="dxa"/>
            <w:tcBorders>
              <w:top w:val="single" w:sz="8" w:space="0" w:color="E1E1E1"/>
              <w:left w:val="single" w:sz="8" w:space="0" w:color="DDDDDD"/>
              <w:bottom w:val="single" w:sz="12" w:space="0" w:color="DDDDDD"/>
              <w:right w:val="single" w:sz="8" w:space="0" w:color="DDDDDD"/>
            </w:tcBorders>
            <w:shd w:val="clear" w:color="auto" w:fill="F9F9F9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234807BA" w14:textId="77777777" w:rsidR="00FC5C90" w:rsidRPr="00FC5C90" w:rsidRDefault="00FC5C90" w:rsidP="00FC5C90">
            <w:pPr>
              <w:numPr>
                <w:ilvl w:val="0"/>
                <w:numId w:val="5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иллюстративное (детям известен результат, и опыт подтверждает знакомые факты);</w:t>
            </w:r>
          </w:p>
          <w:p w14:paraId="1D5D33DB" w14:textId="77777777" w:rsidR="00FC5C90" w:rsidRPr="00FC5C90" w:rsidRDefault="00FC5C90" w:rsidP="00FC5C90">
            <w:pPr>
              <w:numPr>
                <w:ilvl w:val="0"/>
                <w:numId w:val="5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поисковое (результат неизвестен, его необходимо получить опытным путём);</w:t>
            </w:r>
          </w:p>
          <w:p w14:paraId="1B9B1567" w14:textId="77777777" w:rsidR="00FC5C90" w:rsidRPr="00FC5C90" w:rsidRDefault="00FC5C90" w:rsidP="00FC5C90">
            <w:pPr>
              <w:numPr>
                <w:ilvl w:val="0"/>
                <w:numId w:val="5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решение познавательных задач.</w:t>
            </w:r>
          </w:p>
        </w:tc>
      </w:tr>
      <w:tr w:rsidR="00FC5C90" w:rsidRPr="00FC5C90" w14:paraId="04191AA1" w14:textId="77777777" w:rsidTr="00FC5C90">
        <w:tc>
          <w:tcPr>
            <w:tcW w:w="2838" w:type="dxa"/>
            <w:tcBorders>
              <w:top w:val="single" w:sz="12" w:space="0" w:color="DDDDDD"/>
              <w:left w:val="single" w:sz="2" w:space="0" w:color="000000"/>
              <w:bottom w:val="single" w:sz="12" w:space="0" w:color="DDDDDD"/>
              <w:right w:val="single" w:sz="8" w:space="0" w:color="DDDDDD"/>
            </w:tcBorders>
            <w:shd w:val="clear" w:color="auto" w:fill="F0F0F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7A8C5945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месту в образовательном цикле</w:t>
            </w:r>
          </w:p>
        </w:tc>
        <w:tc>
          <w:tcPr>
            <w:tcW w:w="8126" w:type="dxa"/>
            <w:tcBorders>
              <w:top w:val="single" w:sz="12" w:space="0" w:color="DDDDDD"/>
              <w:left w:val="single" w:sz="8" w:space="0" w:color="DDDDDD"/>
              <w:bottom w:val="single" w:sz="12" w:space="0" w:color="DDDDDD"/>
              <w:right w:val="single" w:sz="8" w:space="0" w:color="DDDDDD"/>
            </w:tcBorders>
            <w:shd w:val="clear" w:color="auto" w:fill="F0F0F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7549A91E" w14:textId="77777777" w:rsidR="00FC5C90" w:rsidRPr="00FC5C90" w:rsidRDefault="00FC5C90" w:rsidP="00FC5C90">
            <w:pPr>
              <w:numPr>
                <w:ilvl w:val="0"/>
                <w:numId w:val="6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первичное;</w:t>
            </w:r>
          </w:p>
          <w:p w14:paraId="25E9EA3F" w14:textId="77777777" w:rsidR="00FC5C90" w:rsidRPr="00FC5C90" w:rsidRDefault="00FC5C90" w:rsidP="00FC5C90">
            <w:pPr>
              <w:numPr>
                <w:ilvl w:val="0"/>
                <w:numId w:val="6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повторное;</w:t>
            </w:r>
          </w:p>
          <w:p w14:paraId="19CC4097" w14:textId="77777777" w:rsidR="00FC5C90" w:rsidRPr="00FC5C90" w:rsidRDefault="00FC5C90" w:rsidP="00FC5C90">
            <w:pPr>
              <w:numPr>
                <w:ilvl w:val="0"/>
                <w:numId w:val="6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заключительное;</w:t>
            </w:r>
          </w:p>
          <w:p w14:paraId="4BD6A231" w14:textId="77777777" w:rsidR="00FC5C90" w:rsidRPr="00FC5C90" w:rsidRDefault="00FC5C90" w:rsidP="00FC5C90">
            <w:pPr>
              <w:numPr>
                <w:ilvl w:val="0"/>
                <w:numId w:val="6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итоговое.</w:t>
            </w:r>
          </w:p>
        </w:tc>
      </w:tr>
      <w:tr w:rsidR="00FC5C90" w:rsidRPr="00FC5C90" w14:paraId="2A74711F" w14:textId="77777777" w:rsidTr="00FC5C90">
        <w:tc>
          <w:tcPr>
            <w:tcW w:w="2838" w:type="dxa"/>
            <w:tcBorders>
              <w:top w:val="single" w:sz="12" w:space="0" w:color="DDDDDD"/>
              <w:left w:val="single" w:sz="2" w:space="0" w:color="000000"/>
              <w:bottom w:val="single" w:sz="12" w:space="0" w:color="DDDDDD"/>
              <w:right w:val="single" w:sz="8" w:space="0" w:color="DDDDDD"/>
            </w:tcBorders>
            <w:shd w:val="clear" w:color="auto" w:fill="F9F9F9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521F4A62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 характеру мыслительных операций</w:t>
            </w:r>
          </w:p>
        </w:tc>
        <w:tc>
          <w:tcPr>
            <w:tcW w:w="8126" w:type="dxa"/>
            <w:tcBorders>
              <w:top w:val="single" w:sz="12" w:space="0" w:color="DDDDDD"/>
              <w:left w:val="single" w:sz="8" w:space="0" w:color="DDDDDD"/>
              <w:bottom w:val="single" w:sz="12" w:space="0" w:color="DDDDDD"/>
              <w:right w:val="single" w:sz="8" w:space="0" w:color="DDDDDD"/>
            </w:tcBorders>
            <w:shd w:val="clear" w:color="auto" w:fill="F9F9F9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15757EC6" w14:textId="77777777" w:rsidR="00FC5C90" w:rsidRPr="00FC5C90" w:rsidRDefault="00FC5C90" w:rsidP="00FC5C90">
            <w:pPr>
              <w:numPr>
                <w:ilvl w:val="0"/>
                <w:numId w:val="7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констатирующее (наблюдение особенностей объекта или явления вне связи с другими объектами или явлениями);</w:t>
            </w:r>
          </w:p>
          <w:p w14:paraId="578D3E5B" w14:textId="77777777" w:rsidR="00FC5C90" w:rsidRPr="00FC5C90" w:rsidRDefault="00FC5C90" w:rsidP="00FC5C90">
            <w:pPr>
              <w:numPr>
                <w:ilvl w:val="0"/>
                <w:numId w:val="7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сравнительное (есть возможность увидеть изменение свойств или качеств объекта во время какого-либо процесса);</w:t>
            </w:r>
          </w:p>
          <w:p w14:paraId="609E0D63" w14:textId="77777777" w:rsidR="00FC5C90" w:rsidRPr="00FC5C90" w:rsidRDefault="00FC5C90" w:rsidP="00FC5C90">
            <w:pPr>
              <w:numPr>
                <w:ilvl w:val="0"/>
                <w:numId w:val="7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обобщающее (есть возможность определить закономерность какого-либо процесса, рассмотренного в виде отдельных этапов в предыдущих экспериментах).</w:t>
            </w:r>
          </w:p>
        </w:tc>
      </w:tr>
      <w:tr w:rsidR="00FC5C90" w:rsidRPr="00FC5C90" w14:paraId="500622D6" w14:textId="77777777" w:rsidTr="00FC5C90">
        <w:tc>
          <w:tcPr>
            <w:tcW w:w="2838" w:type="dxa"/>
            <w:tcBorders>
              <w:top w:val="single" w:sz="12" w:space="0" w:color="DDDDDD"/>
              <w:left w:val="single" w:sz="2" w:space="0" w:color="000000"/>
              <w:bottom w:val="single" w:sz="12" w:space="0" w:color="DDDDDD"/>
              <w:right w:val="single" w:sz="8" w:space="0" w:color="DDDDDD"/>
            </w:tcBorders>
            <w:shd w:val="clear" w:color="auto" w:fill="F0F0F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50248A27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способу применения</w:t>
            </w:r>
          </w:p>
        </w:tc>
        <w:tc>
          <w:tcPr>
            <w:tcW w:w="8126" w:type="dxa"/>
            <w:tcBorders>
              <w:top w:val="single" w:sz="12" w:space="0" w:color="DDDDDD"/>
              <w:left w:val="single" w:sz="8" w:space="0" w:color="DDDDDD"/>
              <w:bottom w:val="single" w:sz="12" w:space="0" w:color="DDDDDD"/>
              <w:right w:val="single" w:sz="8" w:space="0" w:color="DDDDDD"/>
            </w:tcBorders>
            <w:shd w:val="clear" w:color="auto" w:fill="F0F0F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24D4D67B" w14:textId="77777777" w:rsidR="00FC5C90" w:rsidRPr="00FC5C90" w:rsidRDefault="00FC5C90" w:rsidP="00FC5C90">
            <w:pPr>
              <w:numPr>
                <w:ilvl w:val="0"/>
                <w:numId w:val="8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демонстрационное;</w:t>
            </w:r>
          </w:p>
          <w:p w14:paraId="1434FE22" w14:textId="77777777" w:rsidR="00FC5C90" w:rsidRPr="00FC5C90" w:rsidRDefault="00FC5C90" w:rsidP="00FC5C90">
            <w:pPr>
              <w:numPr>
                <w:ilvl w:val="0"/>
                <w:numId w:val="8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фронтальное.</w:t>
            </w:r>
          </w:p>
        </w:tc>
      </w:tr>
    </w:tbl>
    <w:p w14:paraId="16734655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t>В опытно-экспериментальной деятельности осуществляется развитие умственных и практических способностей детей. Если в процессе исследования задачей было получение новой информации при помощи совершенствования практических навыков, то опытно-экспериментальная деятельность в этом случае носит познавательный характер. Формирование новых навыков экспериментирования и обучение работать с различными инструментами осуществляется в рамках исследовательской опытно-экспериментальной деятельности.</w:t>
      </w:r>
    </w:p>
    <w:p w14:paraId="5F5DF582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b/>
          <w:bCs/>
          <w:color w:val="000000"/>
          <w:sz w:val="42"/>
          <w:szCs w:val="42"/>
          <w:lang w:eastAsia="ru-RU"/>
        </w:rPr>
        <w:t>      Виды занятий по экспериментированию</w:t>
      </w:r>
    </w:p>
    <w:p w14:paraId="32A052C5" w14:textId="77777777" w:rsidR="00FC5C90" w:rsidRPr="00FC5C90" w:rsidRDefault="00FC5C90" w:rsidP="00FC5C9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           </w:t>
      </w:r>
      <w:r w:rsidRPr="00FC5C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Игры-эксперименты</w:t>
      </w: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. Поскольку ведущей деятельностью детей дошкольного возраста является игра, первые опыты и эксперименты проводятся в русле игровой направленности. На занятии присутствует сказочный персонаж, который даёт ребятам задания или просит о помощи в проблемной ситуации. Возможно создание игровой ситуации, где дети будут действовать в вымышленных условиях (царство снега и льда, в гостях у Феи воздуха и др.).</w:t>
      </w:r>
    </w:p>
    <w:p w14:paraId="4B94218A" w14:textId="77777777" w:rsidR="00FC5C90" w:rsidRPr="00FC5C90" w:rsidRDefault="00FC5C90" w:rsidP="00FC5C9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              </w:t>
      </w:r>
      <w:r w:rsidRPr="00FC5C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Моделирование.</w:t>
      </w: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 Знания о свойствах предметов дети могут получить через изучение или              построение моделей реально существующих объектов (вулкан, айсберг, полярное сияние). К моделированию в опытно-экспериментальной деятельности способны дети 3–4 лет (например, моделируют вихрь при мощи кусочков бумаги и создания воздушного потока), педагогу важно учитывать возрастные особенности детей, модель должна быть понятной и доступной.</w:t>
      </w:r>
    </w:p>
    <w:p w14:paraId="0CD77A09" w14:textId="77777777" w:rsidR="00FC5C90" w:rsidRPr="00FC5C90" w:rsidRDefault="00FC5C90" w:rsidP="00FC5C9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               </w:t>
      </w:r>
      <w:r w:rsidRPr="00FC5C9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Опыты.</w:t>
      </w: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 Проведение опытов позволяет в наглядной форме объяснить физические явления на занятиях по окружающему миру. Необходимо провести инструктаж по работе в мини-лаборатории или экспериментированию на рабочем месте, проговорить совместно с воспитанниками правила безопасности. Самостоятельное проведение опыта ярче откладывается в памяти ребёнка. Дошкольники ставят опыты с водой, воздухом, различными видами почвы, магнитами. Комплексные виды опытов в детском саду обычно направлены на расширение представлений о свойствах почвы, воды, воздуха.</w:t>
      </w:r>
    </w:p>
    <w:p w14:paraId="41716903" w14:textId="77777777" w:rsidR="00FC5C90" w:rsidRPr="00FC5C90" w:rsidRDefault="00FC5C90" w:rsidP="00FC5C9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b/>
          <w:bCs/>
          <w:color w:val="000000"/>
          <w:sz w:val="42"/>
          <w:szCs w:val="42"/>
          <w:lang w:eastAsia="ru-RU"/>
        </w:rPr>
        <w:t>Индивидуализация заданий опытно-экспериментальной направленности</w:t>
      </w:r>
    </w:p>
    <w:p w14:paraId="36D66558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t>Организация детского экспериментирования осуществляется в рамках личностного подхода в обучении и воспитании. Реализация этого подхода возможна во время занятия НОД, когда детям даются задания различного уровня сложности на проведение опыта. Например, на занятии «Тонет — не тонет» первой подгруппе воспитатель детей даёт задание провести опыт на определение плавучести кубиков одинакового размера из разных материалов (дерево, пластмасса, стекло, металл, пенопласт, камень), а второй подгруппе — определить плавучесть предметов разного веса и формы, но состоящих из металла (кубик, миска, кораблик). Первое задание предполагает выводы о плавучести более лёгких материалов, второе задание подразумевает сложный вывод о способности предметов плавать в зависимости от их общей плотности и объёма.</w:t>
      </w:r>
    </w:p>
    <w:p w14:paraId="59FA9EDC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lastRenderedPageBreak/>
        <w:t>Разноуровневые задания даются во время прогулок по проведению экспериментирования с водой, песком, воздухом. Ребята так же делятся на подгруппы, проводят опыты, после проводится совместное обсуждение.</w:t>
      </w:r>
    </w:p>
    <w:p w14:paraId="7EAD391B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t>Самостоятельная деятельность воспитанников инициируется педагогом с целью совершенствования навыков проведения экспериментов с учётом личных интересов детей. В различных центрах активности могут быть организованы игры-эксперименты, изучение моделей и макетов, наблюдение за жизнедеятельностью растений, проведение собственно опытов с веществами.</w:t>
      </w:r>
    </w:p>
    <w:p w14:paraId="5674C32F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b/>
          <w:bCs/>
          <w:color w:val="000000"/>
          <w:sz w:val="42"/>
          <w:szCs w:val="42"/>
          <w:lang w:eastAsia="ru-RU"/>
        </w:rPr>
        <w:t>       Мотивирующее начало занятий</w:t>
      </w:r>
    </w:p>
    <w:p w14:paraId="5870BE03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t>У детей дошкольного возраста сильно стремление к наблюдениям, непосредственному контакту с изучаемыми предметами, постановке опытов и экспериментов. Особенно их привлекают занятия в мини-лабораториях, где можно использовать специальные инструменты и непривычные материалы для исследования.</w:t>
      </w:r>
    </w:p>
    <w:p w14:paraId="78364E0E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t>Педагогу важно организовать занятие по опытно-экспериментальной деятельности так, чтобы на первом месте у воспитанников было стремление к обретению новой информации. Зачастую случается, практическая сторона вызывает у детей настолько яркие положительные эмоции, что в них теряется радость собственно открытия, к чему стремится проведение каждого опыта и эксперимента. Поэтому рекомендуется начало занятий посвящать активации внимания и усилению мотивации к решению какой-либо проблемной ситуации, поиску ответа на поставленный вопрос. В этих целях используется наглядный материал (плакаты, карточки и открытки, иллюстрации книг, энциклопедии), устраиваются подвижные и дидактические игры, тематические гимнастика и зарядка, проводятся дискуссии, в которых ребятам даётся возможность привести примеры из личного опыта, привлекаются к участию сказочные персонажи.</w:t>
      </w:r>
    </w:p>
    <w:p w14:paraId="565D6E8A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Варианты мотивирующих начал — таблица</w:t>
      </w:r>
    </w:p>
    <w:tbl>
      <w:tblPr>
        <w:tblW w:w="0" w:type="auto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7086"/>
      </w:tblGrid>
      <w:tr w:rsidR="00FC5C90" w:rsidRPr="00FC5C90" w14:paraId="043B7FEA" w14:textId="77777777" w:rsidTr="00FC5C90">
        <w:tc>
          <w:tcPr>
            <w:tcW w:w="2450" w:type="dxa"/>
            <w:tcBorders>
              <w:top w:val="single" w:sz="8" w:space="0" w:color="E1E1E1"/>
              <w:left w:val="single" w:sz="2" w:space="0" w:color="000000"/>
              <w:bottom w:val="single" w:sz="12" w:space="0" w:color="DDDDDD"/>
              <w:right w:val="single" w:sz="8" w:space="0" w:color="DDDDDD"/>
            </w:tcBorders>
            <w:shd w:val="clear" w:color="auto" w:fill="F9F9F9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59667CEC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Тема занятия, возрастная группа</w:t>
            </w:r>
          </w:p>
        </w:tc>
        <w:tc>
          <w:tcPr>
            <w:tcW w:w="8516" w:type="dxa"/>
            <w:tcBorders>
              <w:top w:val="single" w:sz="8" w:space="0" w:color="E1E1E1"/>
              <w:left w:val="single" w:sz="8" w:space="0" w:color="DDDDDD"/>
              <w:bottom w:val="single" w:sz="12" w:space="0" w:color="DDDDDD"/>
              <w:right w:val="single" w:sz="8" w:space="0" w:color="DDDDDD"/>
            </w:tcBorders>
            <w:shd w:val="clear" w:color="auto" w:fill="F9F9F9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BD34CF0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Вариант мотивирующего начала</w:t>
            </w:r>
          </w:p>
        </w:tc>
      </w:tr>
      <w:tr w:rsidR="00FC5C90" w:rsidRPr="00FC5C90" w14:paraId="4867C7E9" w14:textId="77777777" w:rsidTr="00FC5C90">
        <w:tc>
          <w:tcPr>
            <w:tcW w:w="2450" w:type="dxa"/>
            <w:tcBorders>
              <w:top w:val="single" w:sz="12" w:space="0" w:color="DDDDDD"/>
              <w:left w:val="single" w:sz="2" w:space="0" w:color="000000"/>
              <w:bottom w:val="single" w:sz="12" w:space="0" w:color="DDDDDD"/>
              <w:right w:val="single" w:sz="8" w:space="0" w:color="DDDDDD"/>
            </w:tcBorders>
            <w:shd w:val="clear" w:color="auto" w:fill="F0F0F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79A6D69F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«Таяние снега», первая младшая группа</w:t>
            </w:r>
          </w:p>
        </w:tc>
        <w:tc>
          <w:tcPr>
            <w:tcW w:w="8516" w:type="dxa"/>
            <w:tcBorders>
              <w:top w:val="single" w:sz="12" w:space="0" w:color="DDDDDD"/>
              <w:left w:val="single" w:sz="8" w:space="0" w:color="DDDDDD"/>
              <w:bottom w:val="single" w:sz="12" w:space="0" w:color="DDDDDD"/>
              <w:right w:val="single" w:sz="8" w:space="0" w:color="DDDDDD"/>
            </w:tcBorders>
            <w:shd w:val="clear" w:color="auto" w:fill="F0F0F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10848ED2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Включение в игровую ситуацию.</w:t>
            </w: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группу приходит письмо от Снежной Королевы, она приглашает ребят в своё царство. При помощи волшебного портала дети попадают в мир вечного льда и снега, где им предстоит выполнить задания сказочной хозяйки и принять участие в эксперименте по изучению свойств снега.</w:t>
            </w:r>
          </w:p>
        </w:tc>
      </w:tr>
      <w:tr w:rsidR="00FC5C90" w:rsidRPr="00FC5C90" w14:paraId="4292D50E" w14:textId="77777777" w:rsidTr="00FC5C90">
        <w:tc>
          <w:tcPr>
            <w:tcW w:w="2450" w:type="dxa"/>
            <w:tcBorders>
              <w:top w:val="single" w:sz="12" w:space="0" w:color="DDDDDD"/>
              <w:left w:val="single" w:sz="2" w:space="0" w:color="000000"/>
              <w:bottom w:val="single" w:sz="12" w:space="0" w:color="DDDDDD"/>
              <w:right w:val="single" w:sz="8" w:space="0" w:color="DDDDDD"/>
            </w:tcBorders>
            <w:shd w:val="clear" w:color="auto" w:fill="F9F9F9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506D0345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«Домик для ёжика», вторая младшая группа</w:t>
            </w:r>
          </w:p>
        </w:tc>
        <w:tc>
          <w:tcPr>
            <w:tcW w:w="8516" w:type="dxa"/>
            <w:tcBorders>
              <w:top w:val="single" w:sz="12" w:space="0" w:color="DDDDDD"/>
              <w:left w:val="single" w:sz="8" w:space="0" w:color="DDDDDD"/>
              <w:bottom w:val="single" w:sz="12" w:space="0" w:color="DDDDDD"/>
              <w:right w:val="single" w:sz="8" w:space="0" w:color="DDDDDD"/>
            </w:tcBorders>
            <w:shd w:val="clear" w:color="auto" w:fill="F9F9F9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01234ECE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сюрпризного момента.</w:t>
            </w: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группу приходит сказочный персонаж Ёжик, он фырчит и ничего не говорит, но выглядит очень взволнованным. Он принёс ребятам письмо от лесных жителей, в котором рассказывается о попытках Ёжика сделать себе домик: в коробке было жёстко, на шишках неудобно, в мох он проваливался. Лесные жители просят ребят помочь Ёжику в создании удобного домика.</w:t>
            </w:r>
          </w:p>
        </w:tc>
      </w:tr>
      <w:tr w:rsidR="00FC5C90" w:rsidRPr="00FC5C90" w14:paraId="54958D44" w14:textId="77777777" w:rsidTr="00FC5C90">
        <w:tc>
          <w:tcPr>
            <w:tcW w:w="2450" w:type="dxa"/>
            <w:tcBorders>
              <w:top w:val="single" w:sz="12" w:space="0" w:color="DDDDDD"/>
              <w:left w:val="single" w:sz="2" w:space="0" w:color="000000"/>
              <w:bottom w:val="single" w:sz="12" w:space="0" w:color="DDDDDD"/>
              <w:right w:val="single" w:sz="8" w:space="0" w:color="DDDDDD"/>
            </w:tcBorders>
            <w:shd w:val="clear" w:color="auto" w:fill="F0F0F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160457FA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«Свойства воды», средняя группа</w:t>
            </w:r>
          </w:p>
        </w:tc>
        <w:tc>
          <w:tcPr>
            <w:tcW w:w="8516" w:type="dxa"/>
            <w:tcBorders>
              <w:top w:val="single" w:sz="12" w:space="0" w:color="DDDDDD"/>
              <w:left w:val="single" w:sz="8" w:space="0" w:color="DDDDDD"/>
              <w:bottom w:val="single" w:sz="12" w:space="0" w:color="DDDDDD"/>
              <w:right w:val="single" w:sz="8" w:space="0" w:color="DDDDDD"/>
            </w:tcBorders>
            <w:shd w:val="clear" w:color="auto" w:fill="F0F0F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3FAFC140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Изучение плаката «Круговорот воды в природе». Проведение познавательной беседы о формах воды в природе.</w:t>
            </w: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Проведение подвижной игры «Дождик и солнышко».</w:t>
            </w:r>
          </w:p>
        </w:tc>
      </w:tr>
      <w:tr w:rsidR="00FC5C90" w:rsidRPr="00FC5C90" w14:paraId="60C887D1" w14:textId="77777777" w:rsidTr="00FC5C90">
        <w:tc>
          <w:tcPr>
            <w:tcW w:w="2450" w:type="dxa"/>
            <w:tcBorders>
              <w:top w:val="single" w:sz="12" w:space="0" w:color="DDDDDD"/>
              <w:left w:val="single" w:sz="2" w:space="0" w:color="000000"/>
              <w:bottom w:val="single" w:sz="12" w:space="0" w:color="DDDDDD"/>
              <w:right w:val="single" w:sz="8" w:space="0" w:color="DDDDDD"/>
            </w:tcBorders>
            <w:shd w:val="clear" w:color="auto" w:fill="F9F9F9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08593B74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«Мусор в землю закопаем», старшая группа</w:t>
            </w:r>
          </w:p>
        </w:tc>
        <w:tc>
          <w:tcPr>
            <w:tcW w:w="8516" w:type="dxa"/>
            <w:tcBorders>
              <w:top w:val="single" w:sz="12" w:space="0" w:color="DDDDDD"/>
              <w:left w:val="single" w:sz="8" w:space="0" w:color="DDDDDD"/>
              <w:bottom w:val="single" w:sz="12" w:space="0" w:color="DDDDDD"/>
              <w:right w:val="single" w:sz="8" w:space="0" w:color="DDDDDD"/>
            </w:tcBorders>
            <w:shd w:val="clear" w:color="auto" w:fill="F9F9F9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624A8B22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Просмотр презентации о загрязнении почвы и её возможных последствиях.</w:t>
            </w: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Проведение дискуссии о том, какой мусор можно закапывать в землю, а какой требует других способов переработки.</w:t>
            </w:r>
          </w:p>
        </w:tc>
      </w:tr>
      <w:tr w:rsidR="00FC5C90" w:rsidRPr="00FC5C90" w14:paraId="4DEF56CB" w14:textId="77777777" w:rsidTr="00FC5C90">
        <w:tc>
          <w:tcPr>
            <w:tcW w:w="2450" w:type="dxa"/>
            <w:tcBorders>
              <w:top w:val="single" w:sz="12" w:space="0" w:color="DDDDDD"/>
              <w:left w:val="single" w:sz="2" w:space="0" w:color="000000"/>
              <w:bottom w:val="single" w:sz="12" w:space="0" w:color="DDDDDD"/>
              <w:right w:val="single" w:sz="8" w:space="0" w:color="DDDDDD"/>
            </w:tcBorders>
            <w:shd w:val="clear" w:color="auto" w:fill="F0F0F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080F4F6C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«Выращивание кристаллов соли», подготовительная группа</w:t>
            </w:r>
          </w:p>
        </w:tc>
        <w:tc>
          <w:tcPr>
            <w:tcW w:w="8516" w:type="dxa"/>
            <w:tcBorders>
              <w:top w:val="single" w:sz="12" w:space="0" w:color="DDDDDD"/>
              <w:left w:val="single" w:sz="8" w:space="0" w:color="DDDDDD"/>
              <w:bottom w:val="single" w:sz="12" w:space="0" w:color="DDDDDD"/>
              <w:right w:val="single" w:sz="8" w:space="0" w:color="DDDDDD"/>
            </w:tcBorders>
            <w:shd w:val="clear" w:color="auto" w:fill="F0F0F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E668454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Изучение иллюстраций о способах добычи соли.</w:t>
            </w: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Отгадывание загадок о соли и сахаре.</w:t>
            </w:r>
          </w:p>
        </w:tc>
      </w:tr>
    </w:tbl>
    <w:p w14:paraId="71E18023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b/>
          <w:bCs/>
          <w:color w:val="000000"/>
          <w:sz w:val="48"/>
          <w:szCs w:val="48"/>
          <w:lang w:eastAsia="ru-RU"/>
        </w:rPr>
        <w:t>Опытно-экспериментальное занятие в детском    саду</w:t>
      </w:r>
    </w:p>
    <w:p w14:paraId="72FDA91C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t xml:space="preserve">Занятие опытно-экспериментальной направленности в детском саду строится с учётом возрастных особенностей детей в условиях временных рамок по нормам </w:t>
      </w:r>
      <w:proofErr w:type="spellStart"/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t>САНПиН</w:t>
      </w:r>
      <w:proofErr w:type="spellEnd"/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t>:</w:t>
      </w:r>
    </w:p>
    <w:p w14:paraId="084D94AE" w14:textId="77777777" w:rsidR="00FC5C90" w:rsidRPr="00FC5C90" w:rsidRDefault="00FC5C90" w:rsidP="00FC5C90">
      <w:pPr>
        <w:numPr>
          <w:ilvl w:val="0"/>
          <w:numId w:val="9"/>
        </w:numPr>
        <w:shd w:val="clear" w:color="auto" w:fill="FFFFFF"/>
        <w:spacing w:before="30" w:after="3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младшая группа — 15 минут;</w:t>
      </w:r>
    </w:p>
    <w:p w14:paraId="234D9448" w14:textId="77777777" w:rsidR="00FC5C90" w:rsidRPr="00FC5C90" w:rsidRDefault="00FC5C90" w:rsidP="00FC5C90">
      <w:pPr>
        <w:numPr>
          <w:ilvl w:val="0"/>
          <w:numId w:val="9"/>
        </w:numPr>
        <w:shd w:val="clear" w:color="auto" w:fill="FFFFFF"/>
        <w:spacing w:before="30" w:after="3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средняя группа — 20 минут;</w:t>
      </w:r>
    </w:p>
    <w:p w14:paraId="723E430E" w14:textId="77777777" w:rsidR="00FC5C90" w:rsidRPr="00FC5C90" w:rsidRDefault="00FC5C90" w:rsidP="00FC5C90">
      <w:pPr>
        <w:numPr>
          <w:ilvl w:val="0"/>
          <w:numId w:val="9"/>
        </w:numPr>
        <w:shd w:val="clear" w:color="auto" w:fill="FFFFFF"/>
        <w:spacing w:before="30" w:after="3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старшая группа — 25 минут;</w:t>
      </w:r>
    </w:p>
    <w:p w14:paraId="599F5311" w14:textId="77777777" w:rsidR="00FC5C90" w:rsidRPr="00FC5C90" w:rsidRDefault="00FC5C90" w:rsidP="00FC5C90">
      <w:pPr>
        <w:numPr>
          <w:ilvl w:val="0"/>
          <w:numId w:val="9"/>
        </w:numPr>
        <w:shd w:val="clear" w:color="auto" w:fill="FFFFFF"/>
        <w:spacing w:before="30" w:after="3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подготовительная группа — 30 минут.</w:t>
      </w:r>
    </w:p>
    <w:p w14:paraId="50428B11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t>Для профилактики переутомления используются различные формы деятельности: игровая (дидактические игры), физическая (физкультминутки, подвижные игры), развлекательная (пение), познавательная (изучение наглядного материала, проведение беседы).</w:t>
      </w:r>
    </w:p>
    <w:p w14:paraId="23DDE77D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t>Практическую работу предваряет повторение правил техники безопасности и проговаривание последовательности выполнения действий во время эксперимента. По завершении опыта каждый воспитанник приводит в порядок своё рабочее место, помогает воспитателю убрать инструменты.</w:t>
      </w:r>
    </w:p>
    <w:p w14:paraId="130677DC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t>Обязателен этап рефлексии в конце занятия: ребята сообщают результаты эксперимента, делятся эмоциями от процесса открытия.</w:t>
      </w:r>
    </w:p>
    <w:p w14:paraId="7A30F767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b/>
          <w:bCs/>
          <w:color w:val="000000"/>
          <w:sz w:val="42"/>
          <w:szCs w:val="42"/>
          <w:lang w:eastAsia="ru-RU"/>
        </w:rPr>
        <w:t>Фиксация результатов экспериментальной деятельности воспитанников ДОУ</w:t>
      </w:r>
    </w:p>
    <w:p w14:paraId="43902B5F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t>Фиксация результатов практического исследования или наблюдения является обязательным этапов опытно-экспериментальной деятельности. Приучать детей к фиксированию нужно постепенно, поскольку этот вид работы считается сложным для дошкольников. А необходим этот этап для того, чтобы результаты экспериментирования запечатлелись в памяти воспитанников (зрительной, сенсорной, слуховой, двигательной, обонятельной).</w:t>
      </w:r>
    </w:p>
    <w:p w14:paraId="0CDCA638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t>Способы фиксация результатов детского экспериментирования:</w:t>
      </w:r>
    </w:p>
    <w:p w14:paraId="07E1697F" w14:textId="77777777" w:rsidR="00FC5C90" w:rsidRPr="00FC5C90" w:rsidRDefault="00FC5C90" w:rsidP="00FC5C9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44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Графический. Простейший способ фиксации результатов наглядно при помощи готовых форм: карточки, картинки, графические схемы, фотографии, объёмные изображения, аудиозаписи. Этот способ можно применять в экспериментировании с детьми 3–4 лет, предлагая выбрать им из нескольких готовых форм ту, которая представляет собой изображение результатов практической работы на текущем занятии. С воспитанниками средней группы используются простые графические схемы или </w:t>
      </w:r>
      <w:proofErr w:type="spellStart"/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мнемокарты</w:t>
      </w:r>
      <w:proofErr w:type="spellEnd"/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6D98D49F" w14:textId="77777777" w:rsidR="00FC5C90" w:rsidRPr="00FC5C90" w:rsidRDefault="00FC5C90" w:rsidP="00FC5C9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44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Ментальный. Для фиксации результатов опытно-экспериментальной деятельности используются речевые навыки детей: ребёнок рассказывает о результатах практического исследования. Ментальный способ применяется в работы с детьми средней группы: воспитанники формируют умение самостоятельно проговаривать итоги эксперимента, сравнивают их с результатами подобных опытов, проводимых ранее. Старшие дошкольники во время ментальной фиксации совершенствуют умение обобщать и систематизировать знания об объектах.</w:t>
      </w:r>
    </w:p>
    <w:p w14:paraId="1B21CD67" w14:textId="77777777" w:rsidR="00FC5C90" w:rsidRPr="00FC5C90" w:rsidRDefault="00FC5C90" w:rsidP="00FC5C9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44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Практический. Заключается в фиксировании результатов экспериментирования на бумаге — </w:t>
      </w:r>
      <w:proofErr w:type="spellStart"/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зарисовыванием</w:t>
      </w:r>
      <w:proofErr w:type="spellEnd"/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или записыванием. В работе с дошкольниками чаще используется схематическое </w:t>
      </w:r>
      <w:proofErr w:type="spellStart"/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зарисовывание</w:t>
      </w:r>
      <w:proofErr w:type="spellEnd"/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зарисовывание</w:t>
      </w:r>
      <w:proofErr w:type="spellEnd"/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условными символами. С этой целью дети ведут дневники наблюдений, журналы опытов, заполняют карточки экспериментов. Записывание рассказа о результатах практического исследования в детском саду осуществляет воспитатель со слов детей, например, для закрепления отчёта </w:t>
      </w:r>
      <w:proofErr w:type="gramStart"/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о проделанной работе</w:t>
      </w:r>
      <w:proofErr w:type="gramEnd"/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журнале группы, на стенде в уголке познания.</w:t>
      </w:r>
    </w:p>
    <w:p w14:paraId="7AD1A2C9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b/>
          <w:bCs/>
          <w:color w:val="000000"/>
          <w:sz w:val="48"/>
          <w:szCs w:val="48"/>
          <w:lang w:eastAsia="ru-RU"/>
        </w:rPr>
        <w:t>Оформление центра экспериментирования</w:t>
      </w:r>
    </w:p>
    <w:p w14:paraId="575EE5F7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t xml:space="preserve">Важным условием организации опытно-экспериментальной деятельности в детском саду является создание предметно-познавательной среды. Это могут быть уголки для </w:t>
      </w:r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lastRenderedPageBreak/>
        <w:t>практических исследований в помещении группы, зелёные зоны на подоконниках для наблюдений за растениями. Возможна подготовка отдельной комнаты для функционирования кружка по познавательно-исследовательской деятельности. В исследовательском уголке или лаборатории должно быть выделено место для демонстрации проектов воспитанников или для тематических выставок. Для хранения познавательной литературы, материалов для опытов и приборов выделяются стеллажи, доступ к которым будет открыт всем ребятам. Для проведения опытов продумывается место: демонстрационный стол, ученические парты и стульчики. Наглядно должны быть представлены правила техники безопасности при проведении опытов (например, в виде плаката).</w:t>
      </w:r>
    </w:p>
    <w:p w14:paraId="6EA912C3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t>Особое внимание в настоящее время уделяется созданию центров воды и песка в группе. Экспериментируя с этими веществами, дети не только получают знания, но и совершенствуют мелкую моторику, а также восстанавливают баланс эмоционального состояния (занятия с водой и песком успокаивают, устраняют симптому переутомления, снимают напряжение мышц).</w:t>
      </w:r>
    </w:p>
    <w:p w14:paraId="6741C177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t>Материальное оснащение центра экспериментирования:</w:t>
      </w:r>
    </w:p>
    <w:p w14:paraId="60A7F188" w14:textId="77777777" w:rsidR="00FC5C90" w:rsidRPr="00FC5C90" w:rsidRDefault="00FC5C90" w:rsidP="00FC5C90">
      <w:pPr>
        <w:numPr>
          <w:ilvl w:val="0"/>
          <w:numId w:val="11"/>
        </w:numPr>
        <w:shd w:val="clear" w:color="auto" w:fill="FFFFFF"/>
        <w:spacing w:before="30" w:after="3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природные материалы: песок, камни, глина, грунт, образцы древесины, листья, зёрна;</w:t>
      </w:r>
    </w:p>
    <w:p w14:paraId="25E9DF8D" w14:textId="77777777" w:rsidR="00FC5C90" w:rsidRPr="00FC5C90" w:rsidRDefault="00FC5C90" w:rsidP="00FC5C90">
      <w:pPr>
        <w:numPr>
          <w:ilvl w:val="0"/>
          <w:numId w:val="11"/>
        </w:numPr>
        <w:shd w:val="clear" w:color="auto" w:fill="FFFFFF"/>
        <w:spacing w:before="30" w:after="3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приборы: магниты (в т. ч. магнитная стружка), увеличительные линзы, линейки, подзорная труба, весы, микроскоп, термометр, лампы;</w:t>
      </w:r>
    </w:p>
    <w:p w14:paraId="1831E257" w14:textId="77777777" w:rsidR="00FC5C90" w:rsidRPr="00FC5C90" w:rsidRDefault="00FC5C90" w:rsidP="00FC5C90">
      <w:pPr>
        <w:numPr>
          <w:ilvl w:val="0"/>
          <w:numId w:val="11"/>
        </w:numPr>
        <w:shd w:val="clear" w:color="auto" w:fill="FFFFFF"/>
        <w:spacing w:before="30" w:after="3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сосуды: стаканы, миски, баночки, мензурки, колбы;</w:t>
      </w:r>
    </w:p>
    <w:p w14:paraId="4CC4ED56" w14:textId="77777777" w:rsidR="00FC5C90" w:rsidRPr="00FC5C90" w:rsidRDefault="00FC5C90" w:rsidP="00FC5C90">
      <w:pPr>
        <w:numPr>
          <w:ilvl w:val="0"/>
          <w:numId w:val="11"/>
        </w:numPr>
        <w:shd w:val="clear" w:color="auto" w:fill="FFFFFF"/>
        <w:spacing w:before="30" w:after="3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медицинские материалы: латексные перчатки, пинцет, одноразовые шприцы без иглы, ватные диски, марля и бант;</w:t>
      </w:r>
    </w:p>
    <w:p w14:paraId="39D1CBE4" w14:textId="77777777" w:rsidR="00FC5C90" w:rsidRPr="00FC5C90" w:rsidRDefault="00FC5C90" w:rsidP="00FC5C90">
      <w:pPr>
        <w:numPr>
          <w:ilvl w:val="0"/>
          <w:numId w:val="11"/>
        </w:numPr>
        <w:shd w:val="clear" w:color="auto" w:fill="FFFFFF"/>
        <w:spacing w:before="30" w:after="3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вещества: соль, сахар, марганцовка, пищевые красители, мука;</w:t>
      </w:r>
    </w:p>
    <w:p w14:paraId="4087C6E4" w14:textId="77777777" w:rsidR="00FC5C90" w:rsidRPr="00FC5C90" w:rsidRDefault="00FC5C90" w:rsidP="00FC5C90">
      <w:pPr>
        <w:numPr>
          <w:ilvl w:val="0"/>
          <w:numId w:val="11"/>
        </w:numPr>
        <w:shd w:val="clear" w:color="auto" w:fill="FFFFFF"/>
        <w:spacing w:before="30" w:after="3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фартуки, защитные очки, шапочки или косынки, перчатки, нарукавники;</w:t>
      </w:r>
    </w:p>
    <w:p w14:paraId="33E5E33C" w14:textId="77777777" w:rsidR="00FC5C90" w:rsidRPr="00FC5C90" w:rsidRDefault="00FC5C90" w:rsidP="00FC5C90">
      <w:pPr>
        <w:numPr>
          <w:ilvl w:val="0"/>
          <w:numId w:val="11"/>
        </w:numPr>
        <w:shd w:val="clear" w:color="auto" w:fill="FFFFFF"/>
        <w:spacing w:before="30" w:after="3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листки наблюдений и журналы для фиксирования результатов экспериментирования.</w:t>
      </w:r>
    </w:p>
    <w:p w14:paraId="154B3670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b/>
          <w:bCs/>
          <w:color w:val="000000"/>
          <w:sz w:val="48"/>
          <w:szCs w:val="48"/>
          <w:lang w:eastAsia="ru-RU"/>
        </w:rPr>
        <w:t>Самообразование по экспериментальной деятельности в детском саду — таблица</w:t>
      </w:r>
    </w:p>
    <w:tbl>
      <w:tblPr>
        <w:tblW w:w="0" w:type="auto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7464"/>
      </w:tblGrid>
      <w:tr w:rsidR="00FC5C90" w:rsidRPr="00FC5C90" w14:paraId="604ED757" w14:textId="77777777" w:rsidTr="00FC5C90">
        <w:tc>
          <w:tcPr>
            <w:tcW w:w="2024" w:type="dxa"/>
            <w:tcBorders>
              <w:top w:val="single" w:sz="8" w:space="0" w:color="E1E1E1"/>
              <w:left w:val="single" w:sz="2" w:space="0" w:color="000000"/>
              <w:bottom w:val="single" w:sz="12" w:space="0" w:color="DDDDDD"/>
              <w:right w:val="single" w:sz="8" w:space="0" w:color="DDDDDD"/>
            </w:tcBorders>
            <w:shd w:val="clear" w:color="auto" w:fill="F9F9F9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01741EAA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Теоретический этап самообразования</w:t>
            </w:r>
          </w:p>
        </w:tc>
        <w:tc>
          <w:tcPr>
            <w:tcW w:w="8942" w:type="dxa"/>
            <w:tcBorders>
              <w:top w:val="single" w:sz="8" w:space="0" w:color="E1E1E1"/>
              <w:left w:val="single" w:sz="8" w:space="0" w:color="DDDDDD"/>
              <w:bottom w:val="single" w:sz="12" w:space="0" w:color="DDDDDD"/>
              <w:right w:val="single" w:sz="8" w:space="0" w:color="DDDDDD"/>
            </w:tcBorders>
            <w:shd w:val="clear" w:color="auto" w:fill="F9F9F9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5EC9072B" w14:textId="77777777" w:rsidR="00FC5C90" w:rsidRPr="00FC5C90" w:rsidRDefault="00FC5C90" w:rsidP="00FC5C90">
            <w:pPr>
              <w:numPr>
                <w:ilvl w:val="0"/>
                <w:numId w:val="12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Изучение нормативных документов и научно-методической литературы, в которых говорится о значимости и способах организации опытно-экспериментальной деятельности дошкольников (ФГОС и разработанные в его рамках учебные программы).</w:t>
            </w:r>
          </w:p>
          <w:p w14:paraId="6124EB4A" w14:textId="77777777" w:rsidR="00FC5C90" w:rsidRPr="00FC5C90" w:rsidRDefault="00FC5C90" w:rsidP="00FC5C90">
            <w:pPr>
              <w:numPr>
                <w:ilvl w:val="0"/>
                <w:numId w:val="12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Изучение практического опыта коллег по интересующей тематике: педагогических журналов и газет, информационных интернет-порталов для воспитателей (ознакомление с организацией детского экспериментирования в ДОУ, конспектами занятий, подборками опытов и экспериментов для детей дошкольного возраста).</w:t>
            </w:r>
          </w:p>
          <w:p w14:paraId="6063660C" w14:textId="77777777" w:rsidR="00FC5C90" w:rsidRPr="00FC5C90" w:rsidRDefault="00FC5C90" w:rsidP="00FC5C90">
            <w:pPr>
              <w:numPr>
                <w:ilvl w:val="0"/>
                <w:numId w:val="12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Разработка календарно-тематического планирования.</w:t>
            </w:r>
          </w:p>
        </w:tc>
      </w:tr>
      <w:tr w:rsidR="00FC5C90" w:rsidRPr="00FC5C90" w14:paraId="523B5F65" w14:textId="77777777" w:rsidTr="00FC5C90">
        <w:tc>
          <w:tcPr>
            <w:tcW w:w="2024" w:type="dxa"/>
            <w:tcBorders>
              <w:top w:val="single" w:sz="12" w:space="0" w:color="DDDDDD"/>
              <w:left w:val="single" w:sz="2" w:space="0" w:color="000000"/>
              <w:bottom w:val="single" w:sz="12" w:space="0" w:color="DDDDDD"/>
              <w:right w:val="single" w:sz="8" w:space="0" w:color="DDDDDD"/>
            </w:tcBorders>
            <w:shd w:val="clear" w:color="auto" w:fill="F0F0F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BA7FD8C" w14:textId="77777777" w:rsidR="00FC5C90" w:rsidRPr="00FC5C90" w:rsidRDefault="00FC5C90" w:rsidP="00FC5C9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Практический этап самообразования</w:t>
            </w:r>
          </w:p>
        </w:tc>
        <w:tc>
          <w:tcPr>
            <w:tcW w:w="8942" w:type="dxa"/>
            <w:tcBorders>
              <w:top w:val="single" w:sz="12" w:space="0" w:color="DDDDDD"/>
              <w:left w:val="single" w:sz="8" w:space="0" w:color="DDDDDD"/>
              <w:bottom w:val="single" w:sz="12" w:space="0" w:color="DDDDDD"/>
              <w:right w:val="single" w:sz="8" w:space="0" w:color="DDDDDD"/>
            </w:tcBorders>
            <w:shd w:val="clear" w:color="auto" w:fill="F0F0F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06B6AEA4" w14:textId="77777777" w:rsidR="00FC5C90" w:rsidRPr="00FC5C90" w:rsidRDefault="00FC5C90" w:rsidP="00FC5C90">
            <w:pPr>
              <w:numPr>
                <w:ilvl w:val="0"/>
                <w:numId w:val="13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Проведение консультации для родителей о необходимости детского экспериментирования в детском саду и дома.</w:t>
            </w:r>
          </w:p>
          <w:p w14:paraId="295687B2" w14:textId="77777777" w:rsidR="00FC5C90" w:rsidRPr="00FC5C90" w:rsidRDefault="00FC5C90" w:rsidP="00FC5C90">
            <w:pPr>
              <w:numPr>
                <w:ilvl w:val="0"/>
                <w:numId w:val="13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занятий в рамках опытно-экспериментальной деятельности, проведение игр-экспериментов на досуге и наблюдений во время прогулок.</w:t>
            </w:r>
          </w:p>
          <w:p w14:paraId="77A08164" w14:textId="77777777" w:rsidR="00FC5C90" w:rsidRPr="00FC5C90" w:rsidRDefault="00FC5C90" w:rsidP="00FC5C90">
            <w:pPr>
              <w:numPr>
                <w:ilvl w:val="0"/>
                <w:numId w:val="13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Привлечение детей к проектной деятельности, в том числе совместно с родителями.</w:t>
            </w:r>
          </w:p>
          <w:p w14:paraId="6390CF57" w14:textId="77777777" w:rsidR="00FC5C90" w:rsidRPr="00FC5C90" w:rsidRDefault="00FC5C90" w:rsidP="00FC5C90">
            <w:pPr>
              <w:numPr>
                <w:ilvl w:val="0"/>
                <w:numId w:val="13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Проведение открытых занятий (для администрации ДОУ, воспитанников и педагогов других групп, родителей, методистов).</w:t>
            </w:r>
          </w:p>
          <w:p w14:paraId="456F19BE" w14:textId="77777777" w:rsidR="00FC5C90" w:rsidRPr="00FC5C90" w:rsidRDefault="00FC5C90" w:rsidP="00FC5C90">
            <w:pPr>
              <w:numPr>
                <w:ilvl w:val="0"/>
                <w:numId w:val="13"/>
              </w:numPr>
              <w:spacing w:before="30" w:after="30"/>
              <w:ind w:left="144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C5C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Участие педагога в педагогических семинарах, конференциях, вебинарах с целью предоставления информации о проделанной работе и достигнутых результатах.</w:t>
            </w:r>
          </w:p>
        </w:tc>
      </w:tr>
    </w:tbl>
    <w:p w14:paraId="4AC78992" w14:textId="77777777" w:rsidR="00FC5C90" w:rsidRPr="00FC5C90" w:rsidRDefault="00FC5C90" w:rsidP="00FC5C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C5C90">
        <w:rPr>
          <w:rFonts w:eastAsia="Times New Roman" w:cs="Times New Roman"/>
          <w:color w:val="1B1C2A"/>
          <w:sz w:val="24"/>
          <w:szCs w:val="24"/>
          <w:lang w:eastAsia="ru-RU"/>
        </w:rPr>
        <w:lastRenderedPageBreak/>
        <w:t>Результаты работы в рамках опытно-экспериментальной направленности показывают личностные изменения воспитанников. Дети становятся самостоятельнее, расширяется круг их интересов, они инициативны в выдвижении и проверке гипотез, ищут необычные подходы к решению проблемных ситуаций. Таким образом, занятия по детскому экспериментированию выполняют социальный заказ на воспитание разносторонне развитой личности и закладывают в детях качества успешных исследователей.</w:t>
      </w:r>
      <w:r w:rsidRPr="00FC5C90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14:paraId="33A4A2C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A2451"/>
    <w:multiLevelType w:val="multilevel"/>
    <w:tmpl w:val="0022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4784B"/>
    <w:multiLevelType w:val="multilevel"/>
    <w:tmpl w:val="46E06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F2668"/>
    <w:multiLevelType w:val="multilevel"/>
    <w:tmpl w:val="312E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913B4"/>
    <w:multiLevelType w:val="multilevel"/>
    <w:tmpl w:val="0B4E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F3717"/>
    <w:multiLevelType w:val="multilevel"/>
    <w:tmpl w:val="7BCE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A5918"/>
    <w:multiLevelType w:val="multilevel"/>
    <w:tmpl w:val="72BA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110A1"/>
    <w:multiLevelType w:val="multilevel"/>
    <w:tmpl w:val="257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B3830"/>
    <w:multiLevelType w:val="multilevel"/>
    <w:tmpl w:val="921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9B48BE"/>
    <w:multiLevelType w:val="multilevel"/>
    <w:tmpl w:val="C1AA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1D5C22"/>
    <w:multiLevelType w:val="multilevel"/>
    <w:tmpl w:val="C2B6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B34EA"/>
    <w:multiLevelType w:val="multilevel"/>
    <w:tmpl w:val="5F6C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8E138F"/>
    <w:multiLevelType w:val="multilevel"/>
    <w:tmpl w:val="1882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4C5647"/>
    <w:multiLevelType w:val="multilevel"/>
    <w:tmpl w:val="4B00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8"/>
  </w:num>
  <w:num w:numId="8">
    <w:abstractNumId w:val="12"/>
  </w:num>
  <w:num w:numId="9">
    <w:abstractNumId w:val="0"/>
  </w:num>
  <w:num w:numId="10">
    <w:abstractNumId w:val="1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F5"/>
    <w:rsid w:val="00031FF5"/>
    <w:rsid w:val="006C0B77"/>
    <w:rsid w:val="008242FF"/>
    <w:rsid w:val="00870751"/>
    <w:rsid w:val="00922C48"/>
    <w:rsid w:val="00B915B7"/>
    <w:rsid w:val="00EA59DF"/>
    <w:rsid w:val="00EE4070"/>
    <w:rsid w:val="00F12C76"/>
    <w:rsid w:val="00FC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95C88-195A-4175-8693-06D2C21C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2815</Words>
  <Characters>16048</Characters>
  <Application>Microsoft Office Word</Application>
  <DocSecurity>0</DocSecurity>
  <Lines>133</Lines>
  <Paragraphs>37</Paragraphs>
  <ScaleCrop>false</ScaleCrop>
  <Company/>
  <LinksUpToDate>false</LinksUpToDate>
  <CharactersWithSpaces>18826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2021-02-16T05:58:00Z</dcterms:created>
  <dcterms:modified xsi:type="dcterms:W3CDTF">2021-02-16T05:58:00Z</dcterms:modified>
</cp:coreProperties>
</file>